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549" w14:textId="77777777" w:rsidR="00B076DB" w:rsidRPr="00802AA3" w:rsidRDefault="00D00761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Strategic Plan </w:t>
      </w:r>
      <w:r w:rsidRPr="00802AA3">
        <w:rPr>
          <w:b/>
          <w:noProof/>
          <w:color w:val="AF272F"/>
          <w:sz w:val="36"/>
          <w:szCs w:val="44"/>
        </w:rPr>
        <w:t>2020-2024</w:t>
      </w:r>
    </w:p>
    <w:p w14:paraId="41A633C3" w14:textId="77777777" w:rsidR="00B076DB" w:rsidRPr="006A611D" w:rsidRDefault="00D00761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Cobram Primary School (6209)</w:t>
      </w:r>
    </w:p>
    <w:p w14:paraId="201C9A0E" w14:textId="77777777" w:rsidR="00B076DB" w:rsidRPr="008766A4" w:rsidRDefault="00663565" w:rsidP="00B076DB">
      <w:pPr>
        <w:pStyle w:val="ESIntroParagraph"/>
        <w:ind w:left="-567" w:right="4330"/>
      </w:pPr>
    </w:p>
    <w:p w14:paraId="044ED93D" w14:textId="77777777" w:rsidR="00B076DB" w:rsidRDefault="00663565" w:rsidP="00B076DB">
      <w:pPr>
        <w:pStyle w:val="Heading1"/>
        <w:ind w:left="-567"/>
      </w:pPr>
    </w:p>
    <w:p w14:paraId="5FF0BDF1" w14:textId="77777777" w:rsidR="00B076DB" w:rsidRDefault="00663565" w:rsidP="00B076DB">
      <w:pPr>
        <w:pStyle w:val="ESHeading2"/>
      </w:pPr>
    </w:p>
    <w:p w14:paraId="31B3BD03" w14:textId="77777777" w:rsidR="009251D9" w:rsidRDefault="00663565" w:rsidP="00B076DB">
      <w:pPr>
        <w:pStyle w:val="ESHeading2"/>
      </w:pPr>
    </w:p>
    <w:p w14:paraId="5766FC99" w14:textId="77777777" w:rsidR="009251D9" w:rsidRDefault="00663565" w:rsidP="00B076DB">
      <w:pPr>
        <w:pStyle w:val="ESHeading2"/>
      </w:pPr>
    </w:p>
    <w:p w14:paraId="24F551A0" w14:textId="77777777" w:rsidR="00A06D62" w:rsidRDefault="00663565" w:rsidP="00B076DB">
      <w:pPr>
        <w:pStyle w:val="ESHeading2"/>
      </w:pPr>
    </w:p>
    <w:p w14:paraId="72492B02" w14:textId="7CC8102F" w:rsidR="00A06D62" w:rsidRDefault="000951D5" w:rsidP="00B076DB">
      <w:pPr>
        <w:pStyle w:val="ESHeading2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0EAD1A8" wp14:editId="2221C420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1809750" cy="2524125"/>
            <wp:effectExtent l="0" t="0" r="0" b="9525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3DB4B" w14:textId="1DF3EFE9" w:rsidR="00A06D62" w:rsidRDefault="00663565" w:rsidP="00B076DB">
      <w:pPr>
        <w:pStyle w:val="ESHeading2"/>
      </w:pPr>
    </w:p>
    <w:p w14:paraId="3B00B7EB" w14:textId="4C8A9D79" w:rsidR="00BA5195" w:rsidRPr="00CB0768" w:rsidRDefault="00663565" w:rsidP="00CB0768">
      <w:pPr>
        <w:pStyle w:val="ESHeading2"/>
        <w:jc w:val="center"/>
      </w:pPr>
    </w:p>
    <w:p w14:paraId="259C8CF6" w14:textId="77777777" w:rsidR="00CB0768" w:rsidRDefault="00D00761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1572CB60" wp14:editId="6FF0E23C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DC8B" w14:textId="77777777" w:rsidR="00994A0F" w:rsidRDefault="00D00761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Matthew Knight (School Principal) on 20 July, 2020 at 09:42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Barbara OBrien (Senior Education Improvement Leader) on 21 July, 2020 at 08:47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John Bovalina (School Council President) on 27 July, 2020 at 10:21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1572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-99.25pt;width:769.6pt;height:89.3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" stroked="f">
                <v:textbox>
                  <w:txbxContent>
                    <w:p w14:paraId="675DDC8B" w14:textId="77777777" w:rsidR="00994A0F" w:rsidRDefault="00D00761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Matthew Knight (School Principal) on 20 July, 2020 at 09:42 AM</w:t>
                      </w:r>
                      <w:r>
                        <w:rPr>
                          <w:noProof/>
                        </w:rPr>
                        <w:br/>
                        <w:t xml:space="preserve">Endorsed by Barbara </w:t>
                      </w:r>
                      <w:r>
                        <w:rPr>
                          <w:noProof/>
                        </w:rPr>
                        <w:t>OBrien (Senior Education Improvement Leader) on 21 July, 2020 at 08:47 PM</w:t>
                      </w:r>
                      <w:r>
                        <w:rPr>
                          <w:noProof/>
                        </w:rPr>
                        <w:br/>
                        <w:t>Endorsed by John Bovalina (School Council President) on 27 July, 2020 at 10:21 AM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1D88400" w14:textId="77777777" w:rsidR="001D751E" w:rsidRPr="00802AA3" w:rsidRDefault="00D00761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2020-2024</w:t>
      </w:r>
    </w:p>
    <w:p w14:paraId="6A4CA42D" w14:textId="77777777" w:rsidR="00C259B6" w:rsidRDefault="00D00761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Cobram Primary School (6209)</w:t>
      </w:r>
    </w:p>
    <w:p w14:paraId="19434AB0" w14:textId="77777777" w:rsidR="00BB1C14" w:rsidRDefault="00663565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ED61CA" w14:paraId="7757177E" w14:textId="77777777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595017A" w14:textId="77777777" w:rsidR="0020776D" w:rsidRPr="001D6EDC" w:rsidRDefault="00D00761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14:paraId="0066805D" w14:textId="77777777" w:rsidR="00BB1C14" w:rsidRPr="004365C8" w:rsidRDefault="00D00761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 xml:space="preserve">At Cobram Primary School we provide a first-class education that focusses on every student and their individual needs.  Cobram Primary School is a vibrant school community that provides a safe and supportive learning environment that facilitates </w:t>
            </w:r>
            <w:proofErr w:type="spellStart"/>
            <w:r>
              <w:rPr>
                <w:sz w:val="20"/>
              </w:rPr>
              <w:t>individualised</w:t>
            </w:r>
            <w:proofErr w:type="spellEnd"/>
            <w:r>
              <w:rPr>
                <w:sz w:val="20"/>
              </w:rPr>
              <w:t xml:space="preserve"> learning and promotes excellence. Our objective is for students to leave grade six literate, numerate and worldly so that they can thrive in a global society.  </w:t>
            </w:r>
          </w:p>
        </w:tc>
      </w:tr>
      <w:tr w:rsidR="00ED61CA" w14:paraId="6F03DB1D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32D4751" w14:textId="77777777" w:rsidR="0020776D" w:rsidRPr="001D6EDC" w:rsidRDefault="00D00761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5B15D11B" w14:textId="77777777" w:rsidR="00BB1C14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core values of RESPECT and HIGH EXPECTATIONS supports the teaching and learning programs throughout the school, guide relationships and form the foundation of our school community.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At Cobram Primary School our core values are: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Respect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showing respect for others including adults and fellow students we treat them the way we would like to be treated.</w:t>
            </w:r>
            <w:r>
              <w:rPr>
                <w:sz w:val="20"/>
              </w:rPr>
              <w:br/>
              <w:t>By showing respect we have high regard for everyone's feelings, wishes and rights.</w:t>
            </w:r>
            <w:r>
              <w:rPr>
                <w:sz w:val="20"/>
              </w:rPr>
              <w:br/>
              <w:t>By showing respect for ourselves as learners we will do our best and be successful learners.</w:t>
            </w:r>
            <w:r>
              <w:rPr>
                <w:sz w:val="20"/>
              </w:rPr>
              <w:br/>
              <w:t xml:space="preserve">By showing respect for our peers, we assist each other by sharing our knowledge, to do our best and be successful learners.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High Expectations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having high expectations we give ourselves and our peers increased opportunities to learn, to reach our full potential.</w:t>
            </w:r>
            <w:r>
              <w:rPr>
                <w:sz w:val="20"/>
              </w:rPr>
              <w:br/>
              <w:t>By having high expectations we commit to trying our best at all things.</w:t>
            </w:r>
            <w:r>
              <w:rPr>
                <w:sz w:val="20"/>
              </w:rPr>
              <w:br/>
              <w:t>By having high expectations we embrace a growth mindset and have a positive attitude towards our learning and our daily challenges.</w:t>
            </w:r>
            <w:r>
              <w:rPr>
                <w:sz w:val="20"/>
              </w:rPr>
              <w:br/>
              <w:t>By having high expectations we have a belief that anything is possible.</w:t>
            </w:r>
          </w:p>
        </w:tc>
      </w:tr>
      <w:tr w:rsidR="00ED61CA" w14:paraId="59564FA0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1F9CD5E" w14:textId="77777777" w:rsidR="0020776D" w:rsidRPr="001D6EDC" w:rsidRDefault="00D00761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67483CED" w14:textId="77777777" w:rsidR="00BB1C14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br/>
              <w:t xml:space="preserve">Cobram, population 6,000, is a small town on the banks of the Murray River. It is 255 </w:t>
            </w:r>
            <w:proofErr w:type="spellStart"/>
            <w:r>
              <w:rPr>
                <w:sz w:val="20"/>
              </w:rPr>
              <w:t>kilometres</w:t>
            </w:r>
            <w:proofErr w:type="spellEnd"/>
            <w:r>
              <w:rPr>
                <w:sz w:val="20"/>
              </w:rPr>
              <w:t xml:space="preserve"> North East of Melbourne and 62 </w:t>
            </w:r>
            <w:proofErr w:type="spellStart"/>
            <w:r>
              <w:rPr>
                <w:sz w:val="20"/>
              </w:rPr>
              <w:t>kilometres</w:t>
            </w:r>
            <w:proofErr w:type="spellEnd"/>
            <w:r>
              <w:rPr>
                <w:sz w:val="20"/>
              </w:rPr>
              <w:t xml:space="preserve"> north of the large regional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Shepparton. Cobram is surrounded by dairy farms, vineyards and orchards.</w:t>
            </w:r>
            <w:r>
              <w:rPr>
                <w:sz w:val="20"/>
              </w:rPr>
              <w:br/>
              <w:t xml:space="preserve">Cobram Primary School is situated on a large site close to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the town. The site boasts an oval, netball and basketball courts, two covered adventure play areas and extensively covered passive play areas.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 Cobram Primary School we believe that every child has the right and the ability to learn and succeed.  Our mantra is Effort = Reward.  </w:t>
            </w:r>
            <w:r>
              <w:rPr>
                <w:sz w:val="20"/>
              </w:rPr>
              <w:br/>
              <w:t xml:space="preserve">We have around 200 students across 10 classes.  Every class in the school conducts a Reader's Workshop from 9:00 am - 10:00 am without interruption.  This is followed by our Writers Workshop and our Numeracy Block is after recess.  Our Humanities subjects are covered in the afternoons.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Our school has significant enablers to success including: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practice excellence in the area of curriculum planning and assessment documents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distributive leadership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embedded evidence-based instructional model that enables consistency in whole-school approaches to improving student learning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high level of student engagement and the positive climate for learning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promotion of student agency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whole school wellbeing focus including, but not limited to our mindfulness curriculum coordinated by a qualified Social Worker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Our school faces additional barriers to success including: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the need for broader levels of community engagement in student learning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low educational aspirations of families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low levels of learning preparedness as evidenced in AEDC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external events impacting on social-emotional development </w:t>
            </w:r>
          </w:p>
        </w:tc>
      </w:tr>
      <w:tr w:rsidR="00ED61CA" w14:paraId="6FD21FB6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F39A3CF" w14:textId="77777777" w:rsidR="0020776D" w:rsidRPr="001D6EDC" w:rsidRDefault="00D00761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lastRenderedPageBreak/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14:paraId="414E319D" w14:textId="77777777" w:rsidR="00BB1C14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INTENT</w:t>
            </w:r>
            <w:r>
              <w:rPr>
                <w:sz w:val="20"/>
              </w:rPr>
              <w:br/>
              <w:t>At Cobram Primary School we strive to achieve the best possible outcomes for all students. We believe all students can learn and be successful.</w:t>
            </w:r>
            <w:r>
              <w:rPr>
                <w:sz w:val="20"/>
              </w:rPr>
              <w:br/>
              <w:t>RATIONALE</w:t>
            </w:r>
            <w:r>
              <w:rPr>
                <w:sz w:val="20"/>
              </w:rPr>
              <w:br/>
              <w:t xml:space="preserve">Our school is fully committed to ensuring all students achieve and are successful. We refuse to make excuses - our students deserve nothing less than our best. </w:t>
            </w:r>
            <w:r>
              <w:rPr>
                <w:sz w:val="20"/>
              </w:rPr>
              <w:br/>
              <w:t>FOCUS</w:t>
            </w:r>
            <w:r>
              <w:rPr>
                <w:sz w:val="20"/>
              </w:rPr>
              <w:br/>
              <w:t>The following are our key directions for the Strategic Plan: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learning growth in all dimensions of Literacy and Numeracy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evidence-based targeted teaching through the use of data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effectiveness and modelled excellence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student engagement and motivation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voice and agency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</w:tbl>
    <w:p w14:paraId="6B17747D" w14:textId="77777777" w:rsidR="00BB1C14" w:rsidRDefault="00663565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7DDCC47C" w14:textId="77777777" w:rsidR="00B13A07" w:rsidRDefault="00663565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196ACA9A" w14:textId="77777777" w:rsidR="00405DB2" w:rsidRDefault="00663565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30EB2BAC" w14:textId="77777777" w:rsidR="00405DB2" w:rsidRDefault="00663565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48F72207" w14:textId="77777777" w:rsidR="00B13A07" w:rsidRPr="00722E21" w:rsidRDefault="00663565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14:paraId="4BE13764" w14:textId="77777777" w:rsidR="00370AF8" w:rsidRPr="00B13A07" w:rsidRDefault="00663565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1A16D0CC" w14:textId="77777777" w:rsidR="00FA10DB" w:rsidRDefault="00D00761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2020-2024</w:t>
      </w:r>
    </w:p>
    <w:p w14:paraId="7854D0F0" w14:textId="77777777" w:rsidR="00B076DB" w:rsidRDefault="00D00761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Cobram Primary School (6209)</w:t>
      </w:r>
    </w:p>
    <w:p w14:paraId="68E0752E" w14:textId="77777777" w:rsidR="0038585D" w:rsidRDefault="00663565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ED61CA" w14:paraId="7251DF47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5FC586E" w14:textId="77777777" w:rsidR="008A05A5" w:rsidRPr="001C2589" w:rsidRDefault="00D00761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3CD92AF5" w14:textId="77777777" w:rsidR="008A05A5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student outcomes in literacy.</w:t>
            </w:r>
          </w:p>
        </w:tc>
      </w:tr>
      <w:tr w:rsidR="00ED61CA" w14:paraId="3442004C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9EFA4AC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098D3A52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2023, increase percentage of students achieving above benchmark growth in NAPLAN to the following: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Reading from 36% (2019) to 41% (2023)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Writing from 21% (2019) to 30% (2023)</w:t>
            </w:r>
          </w:p>
          <w:p w14:paraId="0A031B7B" w14:textId="77777777" w:rsidR="00ED61CA" w:rsidRDefault="00ED61CA"/>
        </w:tc>
      </w:tr>
      <w:tr w:rsidR="00ED61CA" w14:paraId="6EE18472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3122971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4ACCB8FB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By 2023, increase 2 year moving average NAPLAN top two bands in the following:</w:t>
            </w:r>
          </w:p>
          <w:p w14:paraId="2AE1425D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eastAsia="Arial"/>
                <w:sz w:val="20"/>
                <w:szCs w:val="20"/>
              </w:rPr>
              <w:t>Year 3: Reading from 42% (2019) to 47% (2023)</w:t>
            </w:r>
            <w:r>
              <w:rPr>
                <w:rFonts w:eastAsia="Arial"/>
                <w:sz w:val="20"/>
                <w:szCs w:val="20"/>
              </w:rPr>
              <w:br/>
              <w:t>             Writing from 46% (2019) to 51% (2023)</w:t>
            </w:r>
          </w:p>
          <w:p w14:paraId="1EBBA0B6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Year 5: Reading from 38.5% (2019) to 44% (2023)</w:t>
            </w:r>
            <w:r>
              <w:rPr>
                <w:rFonts w:eastAsia="Arial"/>
                <w:sz w:val="20"/>
                <w:szCs w:val="20"/>
              </w:rPr>
              <w:br/>
              <w:t>             Writing from 12.5% (2019) to 20% (2023)</w:t>
            </w:r>
          </w:p>
          <w:p w14:paraId="1F111F11" w14:textId="77777777" w:rsidR="00ED61CA" w:rsidRDefault="00ED61CA"/>
        </w:tc>
      </w:tr>
      <w:tr w:rsidR="00ED61CA" w14:paraId="24CB3384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CA30F3C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768C5A85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increase the percentage of students at and above the expected level as measured by teacher judgements in:</w:t>
            </w:r>
          </w:p>
          <w:p w14:paraId="01798579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eastAsia="Arial"/>
                <w:sz w:val="20"/>
                <w:szCs w:val="20"/>
              </w:rPr>
              <w:t>Reading from 85% (2019) to 90% (2023)</w:t>
            </w:r>
            <w:r>
              <w:rPr>
                <w:rFonts w:eastAsia="Arial"/>
                <w:sz w:val="20"/>
                <w:szCs w:val="20"/>
              </w:rPr>
              <w:br/>
              <w:t>Writing from 81% (2019) to 85% (2023)</w:t>
            </w:r>
          </w:p>
          <w:p w14:paraId="2E022ED3" w14:textId="77777777" w:rsidR="00ED61CA" w:rsidRDefault="00ED61CA"/>
        </w:tc>
      </w:tr>
      <w:tr w:rsidR="00ED61CA" w14:paraId="27749D77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2840C49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3ED806A0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increase the positive endorsement of staff opinion survey in the following area:</w:t>
            </w:r>
          </w:p>
          <w:p w14:paraId="00830FDE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Collective efficacy from 81% (2029) to 85% (2023)</w:t>
            </w:r>
          </w:p>
          <w:p w14:paraId="3F046A73" w14:textId="77777777" w:rsidR="00ED61CA" w:rsidRDefault="00ED61CA"/>
        </w:tc>
      </w:tr>
      <w:tr w:rsidR="00ED61CA" w14:paraId="4FE2367F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FC99B72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1.a</w:t>
            </w:r>
          </w:p>
          <w:p w14:paraId="345D4D9D" w14:textId="77777777" w:rsidR="00ED61CA" w:rsidRDefault="00D00761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A775AC5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the capability of individual teachers and teams to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and use literacy data to plan for the learning needs of all students.</w:t>
            </w:r>
          </w:p>
        </w:tc>
      </w:tr>
      <w:tr w:rsidR="00ED61CA" w14:paraId="457E6CAA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4517496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14:paraId="33F27F27" w14:textId="77777777" w:rsidR="00ED61CA" w:rsidRDefault="00D00761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904BAC7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 to build teacher capability to differentiate teaching to enable challenge and progress for every student.</w:t>
            </w:r>
          </w:p>
        </w:tc>
      </w:tr>
      <w:tr w:rsidR="00ED61CA" w14:paraId="40CF269A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1E1B7FB7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14:paraId="1FFF4DAC" w14:textId="77777777" w:rsidR="00ED61CA" w:rsidRDefault="00D00761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053902F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Challenge and support teachers to collaboratively design, document and implement a deep and </w:t>
            </w:r>
            <w:proofErr w:type="spellStart"/>
            <w:r>
              <w:rPr>
                <w:sz w:val="20"/>
              </w:rPr>
              <w:t>individualised</w:t>
            </w:r>
            <w:proofErr w:type="spellEnd"/>
            <w:r>
              <w:rPr>
                <w:sz w:val="20"/>
              </w:rPr>
              <w:t xml:space="preserve"> curriculum.</w:t>
            </w:r>
          </w:p>
        </w:tc>
      </w:tr>
      <w:tr w:rsidR="00ED61CA" w14:paraId="1A7E3D72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608BF61" w14:textId="77777777" w:rsidR="008A05A5" w:rsidRPr="001C2589" w:rsidRDefault="00D00761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78A2D97B" w14:textId="77777777" w:rsidR="008A05A5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student outcomes in numeracy.</w:t>
            </w:r>
          </w:p>
        </w:tc>
      </w:tr>
      <w:tr w:rsidR="00ED61CA" w14:paraId="19ABDF93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807F855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64CEBE60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2023, maintain the average NAPLAN at and above benchmark growth rate to the following: </w:t>
            </w:r>
          </w:p>
          <w:p w14:paraId="6A6A5F7C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eastAsia="Arial"/>
                <w:sz w:val="20"/>
                <w:szCs w:val="20"/>
              </w:rPr>
              <w:t>Numeracy at 90% (2019) &amp; (2023)</w:t>
            </w:r>
          </w:p>
          <w:p w14:paraId="0DDE067F" w14:textId="77777777" w:rsidR="00ED61CA" w:rsidRDefault="00ED61CA"/>
        </w:tc>
      </w:tr>
      <w:tr w:rsidR="00ED61CA" w14:paraId="6C6D2415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1ACCF09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0D8F74CC" w14:textId="77777777" w:rsidR="00ED61CA" w:rsidRDefault="00D00761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2023, increase 2 year moving average NAPLAN top two bands in Numeracy:</w:t>
            </w:r>
          </w:p>
          <w:p w14:paraId="53807892" w14:textId="77777777" w:rsidR="00ED61CA" w:rsidRDefault="00D00761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Year 3 from 34% (2019) to 40% (2023)</w:t>
            </w:r>
          </w:p>
          <w:p w14:paraId="029E574E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 Year 5 from 38% (2019) to 40% (2023)</w:t>
            </w:r>
          </w:p>
          <w:p w14:paraId="0F87EBC8" w14:textId="77777777" w:rsidR="00ED61CA" w:rsidRDefault="00ED61CA"/>
        </w:tc>
      </w:tr>
      <w:tr w:rsidR="00ED61CA" w14:paraId="1A5E3B5D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20E34F6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66129A9B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increase the percentage of students at and above the expected level in Victorian Curriculum -teacher judgements in Number and Algebra from 78% (2019) to 85% (2023)</w:t>
            </w:r>
          </w:p>
          <w:p w14:paraId="72C212F5" w14:textId="77777777" w:rsidR="00ED61CA" w:rsidRDefault="00ED61CA"/>
        </w:tc>
      </w:tr>
      <w:tr w:rsidR="00ED61CA" w14:paraId="4AEE8F63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2C182A17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14:paraId="36137CE3" w14:textId="77777777" w:rsidR="00ED61CA" w:rsidRDefault="00D00761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4AAE3B6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the capacity of individual teachers and teams to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and use numeracy data to plan for the learning needs of all students.</w:t>
            </w:r>
          </w:p>
        </w:tc>
      </w:tr>
      <w:tr w:rsidR="00ED61CA" w14:paraId="7F852772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CFFB3BD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14:paraId="389F2D48" w14:textId="77777777" w:rsidR="00ED61CA" w:rsidRDefault="00D00761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D98F1E8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 to build teacher capability to differentiate teaching to enable challenge and progress for every student.</w:t>
            </w:r>
          </w:p>
        </w:tc>
      </w:tr>
      <w:tr w:rsidR="00ED61CA" w14:paraId="55432CD1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2473C46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14:paraId="71E006A5" w14:textId="77777777" w:rsidR="00ED61CA" w:rsidRDefault="00D00761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A6BD124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Challenge and support teachers to collaboratively to design, document and implement deep and </w:t>
            </w:r>
            <w:proofErr w:type="spellStart"/>
            <w:r>
              <w:rPr>
                <w:sz w:val="20"/>
              </w:rPr>
              <w:t>individualised</w:t>
            </w:r>
            <w:proofErr w:type="spellEnd"/>
            <w:r>
              <w:rPr>
                <w:sz w:val="20"/>
              </w:rPr>
              <w:t xml:space="preserve"> curriculum.</w:t>
            </w:r>
          </w:p>
        </w:tc>
      </w:tr>
      <w:tr w:rsidR="00ED61CA" w14:paraId="5911719F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D1B267F" w14:textId="77777777" w:rsidR="008A05A5" w:rsidRPr="001C2589" w:rsidRDefault="00D00761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65A07E12" w14:textId="77777777" w:rsidR="008A05A5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student wellbeing and engagement in their learning.</w:t>
            </w:r>
          </w:p>
        </w:tc>
      </w:tr>
      <w:tr w:rsidR="00ED61CA" w14:paraId="06A4E421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D40CEFC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0A515472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CCFFFF"/>
              </w:rPr>
              <w:t>Drafting note: please consider whether a 2-4%/ increase is an aspirational target for a four year SSP.</w:t>
            </w:r>
          </w:p>
          <w:p w14:paraId="6D21440C" w14:textId="77777777" w:rsidR="00ED61CA" w:rsidRDefault="00D00761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2023, increase the percentage positive endorsement in Attitudes to School Survey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in the following factors:</w:t>
            </w:r>
          </w:p>
          <w:p w14:paraId="303C67C3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i/>
                <w:iCs/>
                <w:sz w:val="20"/>
                <w:szCs w:val="20"/>
              </w:rPr>
              <w:t>Resilience</w:t>
            </w:r>
            <w:r>
              <w:rPr>
                <w:rFonts w:eastAsia="Arial"/>
                <w:sz w:val="20"/>
                <w:szCs w:val="20"/>
              </w:rPr>
              <w:t xml:space="preserve"> from 85% (2019) to above 90% (2023)</w:t>
            </w:r>
            <w:r>
              <w:rPr>
                <w:rFonts w:eastAsia="Arial"/>
                <w:sz w:val="20"/>
                <w:szCs w:val="20"/>
              </w:rPr>
              <w:br/>
            </w:r>
            <w:r>
              <w:rPr>
                <w:rFonts w:eastAsia="Arial"/>
                <w:i/>
                <w:iCs/>
                <w:sz w:val="20"/>
                <w:szCs w:val="20"/>
              </w:rPr>
              <w:t>Student agency</w:t>
            </w:r>
            <w:r>
              <w:rPr>
                <w:rFonts w:eastAsia="Arial"/>
                <w:sz w:val="20"/>
                <w:szCs w:val="20"/>
              </w:rPr>
              <w:t xml:space="preserve"> from 86% (2019) to above 88% (2023)</w:t>
            </w:r>
            <w:r>
              <w:rPr>
                <w:rFonts w:eastAsia="Arial"/>
                <w:sz w:val="20"/>
                <w:szCs w:val="20"/>
              </w:rPr>
              <w:br/>
            </w:r>
            <w:r>
              <w:rPr>
                <w:rFonts w:eastAsia="Arial"/>
                <w:i/>
                <w:iCs/>
                <w:sz w:val="20"/>
                <w:szCs w:val="20"/>
              </w:rPr>
              <w:t>Self-regulation</w:t>
            </w:r>
            <w:r>
              <w:rPr>
                <w:rFonts w:eastAsia="Arial"/>
                <w:sz w:val="20"/>
                <w:szCs w:val="20"/>
              </w:rPr>
              <w:t xml:space="preserve"> and </w:t>
            </w:r>
            <w:r>
              <w:rPr>
                <w:rFonts w:eastAsia="Arial"/>
                <w:i/>
                <w:iCs/>
                <w:sz w:val="20"/>
                <w:szCs w:val="20"/>
              </w:rPr>
              <w:t>goal setting</w:t>
            </w:r>
            <w:r>
              <w:rPr>
                <w:rFonts w:eastAsia="Arial"/>
                <w:sz w:val="20"/>
                <w:szCs w:val="20"/>
              </w:rPr>
              <w:t xml:space="preserve"> from 90% (2019) to 92% (2023)</w:t>
            </w:r>
            <w:r>
              <w:rPr>
                <w:rFonts w:eastAsia="Arial"/>
                <w:sz w:val="20"/>
                <w:szCs w:val="20"/>
              </w:rPr>
              <w:br/>
            </w:r>
            <w:r>
              <w:rPr>
                <w:rFonts w:eastAsia="Arial"/>
                <w:i/>
                <w:iCs/>
                <w:sz w:val="20"/>
                <w:szCs w:val="20"/>
              </w:rPr>
              <w:t>Sense of connectedness</w:t>
            </w:r>
            <w:r>
              <w:rPr>
                <w:rFonts w:eastAsia="Arial"/>
                <w:sz w:val="20"/>
                <w:szCs w:val="20"/>
              </w:rPr>
              <w:t xml:space="preserve"> from 89% (2019 to above 90% (2023)</w:t>
            </w:r>
          </w:p>
          <w:p w14:paraId="186570CB" w14:textId="77777777" w:rsidR="00ED61CA" w:rsidRDefault="00ED61CA"/>
        </w:tc>
      </w:tr>
      <w:tr w:rsidR="00ED61CA" w14:paraId="7283FFFA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ED08B4B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217CBD20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2023 increase the percentage positive endorsement in Parent Opinion Survey (POS) in:</w:t>
            </w:r>
          </w:p>
          <w:p w14:paraId="49703849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agency and voice from 86% (2019) to above 90% (2023)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 </w:t>
            </w:r>
          </w:p>
          <w:p w14:paraId="712C232E" w14:textId="77777777" w:rsidR="00ED61CA" w:rsidRDefault="00D007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maintain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Stimulating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96% or above (2023)</w:t>
            </w:r>
          </w:p>
          <w:p w14:paraId="454E93AC" w14:textId="77777777" w:rsidR="00ED61CA" w:rsidRDefault="00ED61CA"/>
        </w:tc>
      </w:tr>
      <w:tr w:rsidR="00ED61CA" w14:paraId="0F5E3C4D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D00197F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17DF0AC2" w14:textId="77777777" w:rsidR="00ED61CA" w:rsidRDefault="00D007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decrease the average days of absent from 19.1 (2019) to 15.0 (2023)</w:t>
            </w:r>
          </w:p>
          <w:p w14:paraId="62AC8459" w14:textId="77777777" w:rsidR="00ED61CA" w:rsidRDefault="00ED61CA"/>
        </w:tc>
      </w:tr>
      <w:tr w:rsidR="00ED61CA" w14:paraId="1E8C6F97" w14:textId="77777777" w:rsidTr="0063348B">
        <w:trPr>
          <w:trHeight w:val="15"/>
        </w:trPr>
        <w:tc>
          <w:tcPr>
            <w:tcW w:w="4055" w:type="dxa"/>
            <w:shd w:val="clear" w:color="auto" w:fill="auto"/>
          </w:tcPr>
          <w:p w14:paraId="2D3C1404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74D8A036" w14:textId="77777777" w:rsidR="00ED61CA" w:rsidRDefault="00D00761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58731C0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Empower students and build student agency in their learning.</w:t>
            </w:r>
          </w:p>
        </w:tc>
      </w:tr>
      <w:tr w:rsidR="00ED61CA" w14:paraId="202B5DBD" w14:textId="77777777" w:rsidTr="0063348B">
        <w:trPr>
          <w:trHeight w:val="15"/>
        </w:trPr>
        <w:tc>
          <w:tcPr>
            <w:tcW w:w="4055" w:type="dxa"/>
            <w:shd w:val="clear" w:color="auto" w:fill="auto"/>
          </w:tcPr>
          <w:p w14:paraId="0CA1A95C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14:paraId="30EAD60F" w14:textId="77777777" w:rsidR="00ED61CA" w:rsidRDefault="00D00761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C22DAA9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capability to embed student agency strategies within the classroom.</w:t>
            </w:r>
          </w:p>
        </w:tc>
      </w:tr>
      <w:tr w:rsidR="00ED61CA" w14:paraId="77FD5F4D" w14:textId="77777777" w:rsidTr="0063348B">
        <w:trPr>
          <w:trHeight w:val="15"/>
        </w:trPr>
        <w:tc>
          <w:tcPr>
            <w:tcW w:w="4055" w:type="dxa"/>
            <w:shd w:val="clear" w:color="auto" w:fill="auto"/>
          </w:tcPr>
          <w:p w14:paraId="3AB7D50E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14:paraId="3975592C" w14:textId="77777777" w:rsidR="00ED61CA" w:rsidRDefault="00D00761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65EAB3B7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strategies to support students to be reflective, questioning and self-monitoring learners.</w:t>
            </w:r>
          </w:p>
        </w:tc>
      </w:tr>
      <w:tr w:rsidR="00ED61CA" w14:paraId="16D328FC" w14:textId="77777777" w:rsidTr="0063348B">
        <w:trPr>
          <w:trHeight w:val="15"/>
        </w:trPr>
        <w:tc>
          <w:tcPr>
            <w:tcW w:w="4055" w:type="dxa"/>
            <w:shd w:val="clear" w:color="auto" w:fill="auto"/>
          </w:tcPr>
          <w:p w14:paraId="4E3DF56C" w14:textId="77777777" w:rsidR="0038585D" w:rsidRDefault="00D00761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3.d</w:t>
            </w:r>
          </w:p>
          <w:p w14:paraId="39FD122B" w14:textId="77777777" w:rsidR="00ED61CA" w:rsidRDefault="00D00761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CAEBE9C" w14:textId="77777777" w:rsidR="0038585D" w:rsidRPr="00FE3D5C" w:rsidRDefault="00D00761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and implement strategies to support students to build resilience, strengthen their social skills and build positive relationships with their peers.  </w:t>
            </w:r>
          </w:p>
        </w:tc>
      </w:tr>
    </w:tbl>
    <w:p w14:paraId="3DD81BDF" w14:textId="77777777" w:rsidR="005E684F" w:rsidRPr="00FA10DB" w:rsidRDefault="00663565" w:rsidP="005E684F">
      <w:pPr>
        <w:ind w:right="-632"/>
        <w:rPr>
          <w:b/>
          <w:color w:val="AF272F"/>
          <w:sz w:val="36"/>
          <w:szCs w:val="44"/>
        </w:rPr>
      </w:pPr>
    </w:p>
    <w:p w14:paraId="26B20910" w14:textId="77777777" w:rsidR="00ED61CA" w:rsidRDefault="00ED61CA"/>
    <w:p w14:paraId="1712767E" w14:textId="77777777" w:rsidR="00ED61CA" w:rsidRDefault="00ED61CA"/>
    <w:p w14:paraId="3A5884C8" w14:textId="77777777" w:rsidR="00ED61CA" w:rsidRDefault="00ED61CA"/>
    <w:sectPr w:rsidR="00ED61CA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D3D2" w14:textId="77777777" w:rsidR="00D00761" w:rsidRDefault="00D00761">
      <w:pPr>
        <w:spacing w:after="0" w:line="240" w:lineRule="auto"/>
      </w:pPr>
      <w:r>
        <w:separator/>
      </w:r>
    </w:p>
  </w:endnote>
  <w:endnote w:type="continuationSeparator" w:id="0">
    <w:p w14:paraId="0E942510" w14:textId="77777777" w:rsidR="00D00761" w:rsidRDefault="00D0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8E02" w14:textId="77777777" w:rsidR="00994A0F" w:rsidRDefault="00D00761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6356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692B902" w14:textId="77777777" w:rsidR="00994A0F" w:rsidRDefault="00663565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91FA" w14:textId="77777777" w:rsidR="00994A0F" w:rsidRPr="003E29B5" w:rsidRDefault="00D00761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14A2EAB6" wp14:editId="4912F2E7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96" w14:textId="77777777" w:rsidR="00994A0F" w:rsidRPr="007839E6" w:rsidRDefault="00D00761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Cobram Primary School (6209)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 wp14:anchorId="3D3CC244" wp14:editId="5EF5855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0FE14" w14:textId="77777777" w:rsidR="00994A0F" w:rsidRPr="007B2B29" w:rsidRDefault="00D00761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="00663565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D6BC" w14:textId="77777777" w:rsidR="00D00761" w:rsidRDefault="00D00761">
      <w:pPr>
        <w:spacing w:after="0" w:line="240" w:lineRule="auto"/>
      </w:pPr>
      <w:r>
        <w:separator/>
      </w:r>
    </w:p>
  </w:footnote>
  <w:footnote w:type="continuationSeparator" w:id="0">
    <w:p w14:paraId="7E73D151" w14:textId="77777777" w:rsidR="00D00761" w:rsidRDefault="00D0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810B" w14:textId="77777777" w:rsidR="00994A0F" w:rsidRDefault="00663565">
    <w:r>
      <w:pict w14:anchorId="332224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F951" w14:textId="77777777" w:rsidR="00994A0F" w:rsidRDefault="00D00761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3FD742B0" wp14:editId="402633ED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E75D4" w14:textId="77777777" w:rsidR="00994A0F" w:rsidRDefault="006635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7A1A" w14:textId="77777777" w:rsidR="00994A0F" w:rsidRDefault="00663565">
    <w:r>
      <w:pict w14:anchorId="76FD5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4D65" w14:textId="77777777" w:rsidR="00994A0F" w:rsidRDefault="00D00761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FB53E6" wp14:editId="17CE8E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DF9569" w14:textId="77777777" w:rsidR="00994A0F" w:rsidRDefault="00D00761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B53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" filled="f" stroked="f">
              <o:lock v:ext="edit" shapetype="t"/>
              <v:textbox style="mso-fit-shape-to-text:t">
                <w:txbxContent>
                  <w:p w14:paraId="45DF9569" w14:textId="77777777" w:rsidR="00994A0F" w:rsidRDefault="00D00761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E87F" w14:textId="77777777" w:rsidR="00994A0F" w:rsidRDefault="00D00761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6A2F26EE" wp14:editId="2DF57957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7695" w14:textId="77777777" w:rsidR="00994A0F" w:rsidRDefault="00D00761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A38C0" wp14:editId="7F2FC9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3A1EFD" w14:textId="77777777" w:rsidR="00994A0F" w:rsidRDefault="00D00761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A38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" filled="f" stroked="f">
              <o:lock v:ext="edit" shapetype="t"/>
              <v:textbox style="mso-fit-shape-to-text:t">
                <w:txbxContent>
                  <w:p w14:paraId="4A3A1EFD" w14:textId="77777777" w:rsidR="00994A0F" w:rsidRDefault="00D00761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6EE8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EB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4A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B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4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08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0D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2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4A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B1AEDC2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806E7A72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86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F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A6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CF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C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2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8F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3B9C387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C7F6A988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522A8A7C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609CD49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BEE9F9A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81F65DD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448001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B50E6CB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577CA9A0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525A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83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E0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2F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5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47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A1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3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C6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8E221CC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7D98B480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0563BC8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DE006A6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62B07D4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99FCC656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805828E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C6F4F28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7AC0AD32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3E38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20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8F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AA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28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A4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4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43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A6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CA"/>
    <w:rsid w:val="000951D5"/>
    <w:rsid w:val="00663565"/>
    <w:rsid w:val="00D00761"/>
    <w:rsid w:val="00E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ACBA3D2"/>
  <w15:docId w15:val="{E3FA21BB-408E-478C-AD00-8CBD32F6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8195D-3E69-4AA3-B7DB-FFCCA30DC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1230</Words>
  <Characters>7012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Rhiannon Mc Kenzie</cp:lastModifiedBy>
  <cp:revision>2</cp:revision>
  <dcterms:created xsi:type="dcterms:W3CDTF">2021-09-16T04:29:00Z</dcterms:created>
  <dcterms:modified xsi:type="dcterms:W3CDTF">2021-09-16T04:29:00Z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